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Style w:val="cat-FIOgrp-2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</w:rPr>
        <w:t>...</w:t>
      </w:r>
      <w:r>
        <w:rPr>
          <w:rStyle w:val="cat-PassportDatagrp-25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FIOgrp-21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 xml:space="preserve">Ханты-Мансийского районного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 учетом решения Ханты-Мансийского районного суда от </w:t>
      </w:r>
      <w:r>
        <w:rPr>
          <w:rStyle w:val="cat-Dategrp-9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>, будучи привлеченным 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ч.3</w:t>
      </w:r>
      <w:r>
        <w:rPr>
          <w:rFonts w:ascii="Times New Roman" w:eastAsia="Times New Roman" w:hAnsi="Times New Roman" w:cs="Times New Roman"/>
        </w:rPr>
        <w:t xml:space="preserve"> ст.19.24 КоАП РФ </w:t>
      </w:r>
      <w:r>
        <w:rPr>
          <w:rFonts w:ascii="Times New Roman" w:eastAsia="Times New Roman" w:hAnsi="Times New Roman" w:cs="Times New Roman"/>
        </w:rPr>
        <w:t xml:space="preserve">на основании постановления мирового судьи судебного участка №3 Ханты-Мансийского судебного района от </w:t>
      </w: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(вступило в законную силу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по адресу: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</w:t>
      </w:r>
      <w:r>
        <w:rPr>
          <w:rFonts w:ascii="Times New Roman" w:eastAsia="Times New Roman" w:hAnsi="Times New Roman" w:cs="Times New Roman"/>
        </w:rPr>
        <w:t>вонарушение, предусмотренное ч.3</w:t>
      </w:r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нарушив </w:t>
      </w:r>
      <w:r>
        <w:rPr>
          <w:rFonts w:ascii="Times New Roman" w:eastAsia="Times New Roman" w:hAnsi="Times New Roman" w:cs="Times New Roman"/>
        </w:rPr>
        <w:t>обязанность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установленную</w:t>
      </w:r>
      <w:r>
        <w:rPr>
          <w:rFonts w:ascii="Times New Roman" w:eastAsia="Times New Roman" w:hAnsi="Times New Roman" w:cs="Times New Roman"/>
        </w:rPr>
        <w:t xml:space="preserve"> решением</w:t>
      </w:r>
      <w:r>
        <w:rPr>
          <w:rFonts w:ascii="Times New Roman" w:eastAsia="Times New Roman" w:hAnsi="Times New Roman" w:cs="Times New Roman"/>
        </w:rPr>
        <w:t xml:space="preserve"> Хант</w:t>
      </w:r>
      <w:r>
        <w:rPr>
          <w:rFonts w:ascii="Times New Roman" w:eastAsia="Times New Roman" w:hAnsi="Times New Roman" w:cs="Times New Roman"/>
        </w:rPr>
        <w:t xml:space="preserve">ы-Мансийского районного суда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не явился на регистрацию в орган внутренних дел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2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1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районного суда от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2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до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Установлены ограничения, в том числе, в виде запрета пребывания вне жилого помещения, являющегося его местом жительства в период с </w:t>
      </w:r>
      <w:r>
        <w:rPr>
          <w:rStyle w:val="cat-Timegrp-26rplc-2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Timegrp-27rplc-2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каждых суток, за исключением случаев, связанных с исполнением трудовых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Решением Ханты-Мансийского районного суда от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установлены дополнительные ограничения, в том числе, </w:t>
      </w:r>
      <w:r>
        <w:rPr>
          <w:rFonts w:ascii="Times New Roman" w:eastAsia="Times New Roman" w:hAnsi="Times New Roman" w:cs="Times New Roman"/>
        </w:rPr>
        <w:t>обязанность являться для регистрации в орган внутренних дел по месту жительства или пребывания четыре раза в месяц в дни, установленные органом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графику прибытия поднадзорного лица</w:t>
      </w:r>
      <w:r>
        <w:rPr>
          <w:rFonts w:ascii="Times New Roman" w:eastAsia="Times New Roman" w:hAnsi="Times New Roman" w:cs="Times New Roman"/>
        </w:rPr>
        <w:t xml:space="preserve"> на регистрацию в орган внутренних дел, </w:t>
      </w:r>
      <w:r>
        <w:rPr>
          <w:rStyle w:val="cat-FIOgrp-21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обязан являться для регистрации 1,2,3 и 4 вторник каждого месяца по адресу: </w:t>
      </w:r>
      <w:r>
        <w:rPr>
          <w:rStyle w:val="cat-Addressgrp-4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каб.212.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Style w:val="cat-FIOgrp-21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регистрацию в МО МВД России «Ханты-Мансийский» </w:t>
      </w:r>
      <w:r>
        <w:rPr>
          <w:rFonts w:ascii="Times New Roman" w:eastAsia="Times New Roman" w:hAnsi="Times New Roman" w:cs="Times New Roman"/>
        </w:rPr>
        <w:t>в четвертый</w:t>
      </w:r>
      <w:r>
        <w:rPr>
          <w:rFonts w:ascii="Times New Roman" w:eastAsia="Times New Roman" w:hAnsi="Times New Roman" w:cs="Times New Roman"/>
        </w:rPr>
        <w:t xml:space="preserve"> вторник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явился, нарушив ограничения, установленные судом при административном надзоре.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вина </w:t>
      </w:r>
      <w:r>
        <w:rPr>
          <w:rStyle w:val="cat-FIOgrp-21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 подтверждаются: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 xml:space="preserve">385765 от </w:t>
      </w:r>
      <w:r>
        <w:rPr>
          <w:rStyle w:val="cat-Dategrp-1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Style w:val="cat-FIOgrp-2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-объяснением </w:t>
      </w:r>
      <w:r>
        <w:rPr>
          <w:rStyle w:val="cat-FIOgrp-21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с нарушением согласен;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заключения о заведении дела административного надзора в отношении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-копией графика прибытия поднадзорного лица на регистрацию в ОВД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-копиями решений Ханты-Мансийского районного суда от </w:t>
      </w:r>
      <w:r>
        <w:rPr>
          <w:rStyle w:val="cat-Dategrp-8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от </w:t>
      </w:r>
      <w:r>
        <w:rPr>
          <w:rStyle w:val="cat-Dategrp-9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постановления о назначении административного наказания от </w:t>
      </w:r>
      <w:r>
        <w:rPr>
          <w:rStyle w:val="cat-Dategrp-10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решении вопроса о к</w:t>
      </w:r>
      <w:r>
        <w:rPr>
          <w:rFonts w:ascii="Times New Roman" w:eastAsia="Times New Roman" w:hAnsi="Times New Roman" w:cs="Times New Roman"/>
        </w:rPr>
        <w:t>валификации действий лица по ч.</w:t>
      </w:r>
      <w:r>
        <w:rPr>
          <w:rFonts w:ascii="Times New Roman" w:eastAsia="Times New Roman" w:hAnsi="Times New Roman" w:cs="Times New Roman"/>
        </w:rPr>
        <w:t>3 ст.</w:t>
      </w:r>
      <w:r>
        <w:rPr>
          <w:rFonts w:ascii="Times New Roman" w:eastAsia="Times New Roman" w:hAnsi="Times New Roman" w:cs="Times New Roman"/>
        </w:rPr>
        <w:t>19.24 КоАП РФ необходимо руководствоваться определением</w:t>
      </w:r>
      <w:r>
        <w:rPr>
          <w:rFonts w:ascii="Times New Roman" w:eastAsia="Times New Roman" w:hAnsi="Times New Roman" w:cs="Times New Roman"/>
        </w:rPr>
        <w:t xml:space="preserve"> повторности, которое дано в п.2 ч.1 ст.</w:t>
      </w:r>
      <w:r>
        <w:rPr>
          <w:rFonts w:ascii="Times New Roman" w:eastAsia="Times New Roman" w:hAnsi="Times New Roman" w:cs="Times New Roman"/>
        </w:rPr>
        <w:t>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</w:t>
      </w:r>
      <w:r>
        <w:rPr>
          <w:rFonts w:ascii="Times New Roman" w:eastAsia="Times New Roman" w:hAnsi="Times New Roman" w:cs="Times New Roman"/>
        </w:rPr>
        <w:t>ветствии со ст.</w:t>
      </w:r>
      <w:r>
        <w:rPr>
          <w:rFonts w:ascii="Times New Roman" w:eastAsia="Times New Roman" w:hAnsi="Times New Roman" w:cs="Times New Roman"/>
        </w:rPr>
        <w:t>4.6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положения ч.3 ст.</w:t>
      </w:r>
      <w:r>
        <w:rPr>
          <w:rFonts w:ascii="Times New Roman" w:eastAsia="Times New Roman" w:hAnsi="Times New Roman" w:cs="Times New Roman"/>
        </w:rPr>
        <w:t>19.24 КоАП РФ необходимо расс</w:t>
      </w:r>
      <w:r>
        <w:rPr>
          <w:rFonts w:ascii="Times New Roman" w:eastAsia="Times New Roman" w:hAnsi="Times New Roman" w:cs="Times New Roman"/>
        </w:rPr>
        <w:t>матривать во взаимосвязи с п.2 ч.1 ст.4.3 и ст.</w:t>
      </w:r>
      <w:r>
        <w:rPr>
          <w:rFonts w:ascii="Times New Roman" w:eastAsia="Times New Roman" w:hAnsi="Times New Roman" w:cs="Times New Roman"/>
        </w:rPr>
        <w:t>4.6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Исходя из приложенной к административному делу копии постановления 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от </w:t>
      </w:r>
      <w:r>
        <w:rPr>
          <w:rStyle w:val="cat-Dategrp-10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1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привлечен к административной отве</w:t>
      </w:r>
      <w:r>
        <w:rPr>
          <w:rFonts w:ascii="Times New Roman" w:eastAsia="Times New Roman" w:hAnsi="Times New Roman" w:cs="Times New Roman"/>
        </w:rPr>
        <w:t>тственности, предусмотренной ч.3</w:t>
      </w:r>
      <w:r>
        <w:rPr>
          <w:rFonts w:ascii="Times New Roman" w:eastAsia="Times New Roman" w:hAnsi="Times New Roman" w:cs="Times New Roman"/>
        </w:rPr>
        <w:t xml:space="preserve"> ст.19.24 КоАП РФ с назначением наказания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3rplc-4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разъяснениям, содержащимся в п.4 постановления Пленума Верховного Суда РФ от </w:t>
      </w:r>
      <w:r>
        <w:rPr>
          <w:rStyle w:val="cat-Dategrp-18rplc-4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№40 «О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надзоре», 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 1 УК РФ, действия (бездействие) такого лица также подлежат квалификации по части 3 статьи 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Учитывая, что на момент совершения рассматриваемого правонарушения </w:t>
      </w:r>
      <w:r>
        <w:rPr>
          <w:rStyle w:val="cat-FIOgrp-21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считается подвергнутым наказанию за совершение административного правона</w:t>
      </w:r>
      <w:r>
        <w:rPr>
          <w:rFonts w:ascii="Times New Roman" w:eastAsia="Times New Roman" w:hAnsi="Times New Roman" w:cs="Times New Roman"/>
        </w:rPr>
        <w:t>рушения, предусмотренного ч.3 ст.</w:t>
      </w:r>
      <w:r>
        <w:rPr>
          <w:rFonts w:ascii="Times New Roman" w:eastAsia="Times New Roman" w:hAnsi="Times New Roman" w:cs="Times New Roman"/>
        </w:rPr>
        <w:t xml:space="preserve">19.24 КоАП РФ, в действиях </w:t>
      </w:r>
      <w:r>
        <w:rPr>
          <w:rStyle w:val="cat-FIOgrp-2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</w:t>
      </w:r>
      <w:r>
        <w:rPr>
          <w:rFonts w:ascii="Times New Roman" w:eastAsia="Times New Roman" w:hAnsi="Times New Roman" w:cs="Times New Roman"/>
        </w:rPr>
        <w:t>едусмотренного ч.3 ст.19.24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административным органом и исследованные доказательства получены с соблюдением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дела, и они позволяют установить, что </w:t>
      </w:r>
      <w:r>
        <w:rPr>
          <w:rStyle w:val="cat-FIOgrp-2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повторно в течение одного года совершил административное правонарушение, предусмотренного </w:t>
      </w:r>
      <w:r>
        <w:rPr>
          <w:rFonts w:ascii="Times New Roman" w:eastAsia="Times New Roman" w:hAnsi="Times New Roman" w:cs="Times New Roman"/>
        </w:rPr>
        <w:t>ч.3</w:t>
      </w:r>
      <w:r>
        <w:rPr>
          <w:rFonts w:ascii="Times New Roman" w:eastAsia="Times New Roman" w:hAnsi="Times New Roman" w:cs="Times New Roman"/>
        </w:rPr>
        <w:t xml:space="preserve"> ст. 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при этом его действия не содержат уголовно наказуемого деяния.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21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Style w:val="cat-FIOgrp-21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Style w:val="cat-FIOgrp-21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Style w:val="cat-FIOgrp-21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является инвалидом 2 группы, что подтверждается копией выписки из акта освидетельствования во ВТЭК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20rplc-5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</w:t>
      </w:r>
      <w:r>
        <w:rPr>
          <w:rStyle w:val="cat-Sumgrp-24rplc-5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</w:t>
      </w:r>
      <w:r>
        <w:rPr>
          <w:rStyle w:val="cat-Addressgrp-5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6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8rplc-5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9rplc-5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0rplc-6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Style w:val="cat-PhoneNumbergrp-31rplc-6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0412365400725004562519111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22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2rplc-6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09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21rplc-9">
    <w:name w:val="cat-FIO grp-21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Timegrp-26rplc-23">
    <w:name w:val="cat-Time grp-26 rplc-23"/>
    <w:basedOn w:val="DefaultParagraphFont"/>
  </w:style>
  <w:style w:type="character" w:customStyle="1" w:styleId="cat-Timegrp-27rplc-24">
    <w:name w:val="cat-Time grp-27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FIOgrp-21rplc-27">
    <w:name w:val="cat-FIO grp-21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Sumgrp-23rplc-44">
    <w:name w:val="cat-Sum grp-23 rplc-44"/>
    <w:basedOn w:val="DefaultParagraphFont"/>
  </w:style>
  <w:style w:type="character" w:customStyle="1" w:styleId="cat-Dategrp-18rplc-45">
    <w:name w:val="cat-Date grp-18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FIOgrp-21rplc-51">
    <w:name w:val="cat-FIO grp-21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FIOgrp-20rplc-53">
    <w:name w:val="cat-FIO grp-20 rplc-53"/>
    <w:basedOn w:val="DefaultParagraphFont"/>
  </w:style>
  <w:style w:type="character" w:customStyle="1" w:styleId="cat-Sumgrp-24rplc-54">
    <w:name w:val="cat-Sum grp-24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PhoneNumbergrp-28rplc-58">
    <w:name w:val="cat-PhoneNumber grp-28 rplc-58"/>
    <w:basedOn w:val="DefaultParagraphFont"/>
  </w:style>
  <w:style w:type="character" w:customStyle="1" w:styleId="cat-PhoneNumbergrp-29rplc-59">
    <w:name w:val="cat-PhoneNumber grp-29 rplc-59"/>
    <w:basedOn w:val="DefaultParagraphFont"/>
  </w:style>
  <w:style w:type="character" w:customStyle="1" w:styleId="cat-PhoneNumbergrp-30rplc-60">
    <w:name w:val="cat-PhoneNumber grp-30 rplc-60"/>
    <w:basedOn w:val="DefaultParagraphFont"/>
  </w:style>
  <w:style w:type="character" w:customStyle="1" w:styleId="cat-PhoneNumbergrp-31rplc-61">
    <w:name w:val="cat-PhoneNumber grp-31 rplc-61"/>
    <w:basedOn w:val="DefaultParagraphFont"/>
  </w:style>
  <w:style w:type="character" w:customStyle="1" w:styleId="cat-FIOgrp-22rplc-62">
    <w:name w:val="cat-FIO grp-22 rplc-62"/>
    <w:basedOn w:val="DefaultParagraphFont"/>
  </w:style>
  <w:style w:type="character" w:customStyle="1" w:styleId="cat-FIOgrp-22rplc-63">
    <w:name w:val="cat-FIO grp-22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